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5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.06.2023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r.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Informacja prasowa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Raleway" w:cs="Raleway" w:eastAsia="Raleway" w:hAnsi="Raleway"/>
          <w:b w:val="1"/>
          <w:sz w:val="48"/>
          <w:szCs w:val="48"/>
        </w:rPr>
      </w:pPr>
      <w:r w:rsidDel="00000000" w:rsidR="00000000" w:rsidRPr="00000000">
        <w:rPr>
          <w:rFonts w:ascii="Raleway" w:cs="Raleway" w:eastAsia="Raleway" w:hAnsi="Raleway"/>
          <w:b w:val="1"/>
          <w:sz w:val="48"/>
          <w:szCs w:val="48"/>
          <w:rtl w:val="0"/>
        </w:rPr>
        <w:t xml:space="preserve">Unikamy biur w poniedziałki i piątki. </w:t>
      </w:r>
    </w:p>
    <w:p w:rsidR="00000000" w:rsidDel="00000000" w:rsidP="00000000" w:rsidRDefault="00000000" w:rsidRPr="00000000" w14:paraId="00000005">
      <w:pPr>
        <w:jc w:val="center"/>
        <w:rPr>
          <w:rFonts w:ascii="Raleway" w:cs="Raleway" w:eastAsia="Raleway" w:hAnsi="Raleway"/>
          <w:b w:val="1"/>
          <w:sz w:val="48"/>
          <w:szCs w:val="48"/>
        </w:rPr>
      </w:pPr>
      <w:r w:rsidDel="00000000" w:rsidR="00000000" w:rsidRPr="00000000">
        <w:rPr>
          <w:rFonts w:ascii="Raleway" w:cs="Raleway" w:eastAsia="Raleway" w:hAnsi="Raleway"/>
          <w:b w:val="1"/>
          <w:sz w:val="48"/>
          <w:szCs w:val="48"/>
          <w:rtl w:val="0"/>
        </w:rPr>
        <w:t xml:space="preserve">FREENOW sprawdziło, w które dni najczęściej </w:t>
      </w:r>
      <w:r w:rsidDel="00000000" w:rsidR="00000000" w:rsidRPr="00000000">
        <w:rPr>
          <w:rFonts w:ascii="Raleway" w:cs="Raleway" w:eastAsia="Raleway" w:hAnsi="Raleway"/>
          <w:b w:val="1"/>
          <w:sz w:val="48"/>
          <w:szCs w:val="48"/>
          <w:rtl w:val="0"/>
        </w:rPr>
        <w:t xml:space="preserve">dojeżdżamy do pracy</w:t>
      </w:r>
      <w:r w:rsidDel="00000000" w:rsidR="00000000" w:rsidRPr="00000000">
        <w:rPr>
          <w:rFonts w:ascii="Raleway" w:cs="Raleway" w:eastAsia="Raleway" w:hAnsi="Raleway"/>
          <w:b w:val="1"/>
          <w:sz w:val="48"/>
          <w:szCs w:val="48"/>
          <w:rtl w:val="0"/>
        </w:rPr>
        <w:t xml:space="preserve">.</w:t>
      </w:r>
    </w:p>
    <w:p w:rsidR="00000000" w:rsidDel="00000000" w:rsidP="00000000" w:rsidRDefault="00000000" w:rsidRPr="00000000" w14:paraId="00000006">
      <w:pPr>
        <w:jc w:val="both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Home office na stałe wpisał się w naszą codzienność, a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 dzięki możliwości pracy hybrydowej pracownicy odwiedzają biuro tylko kilka razy w tygodniu. FREENOW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, europejska 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superaplikacja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 mobilności miejskiej, sprawdziła, w które 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dni robocze 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mieszkańcy polskich miast najczęściej przemieszczają się taksówką w porannych i popołudniowych szczytach komunikacyjnych. 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Według tej analizy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 poniedziałki i piątki nie są dniami, w które chętnie odwiedzamy biura.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Analiza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zamówień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przejazdów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FREENOW z ostatnich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10 tygodni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wykazuje wyraźny trend popytu na poranne przejazdy w określone dni tygodnia. Na tej podstawie można stwierdzić, że Polacy bywają w biurze średnio 2-3 razy w tygodniu.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  Najwyższy popyt na przejazdy rano i po południu występuje  od wtorku do czwartku, z czego w środę jest on najwyższy. W te dni szczyty zamówień przypadają w godzinach 6 - 7 rano, a także między 16 a 17.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W środowe poranki popyt na przejazdy jest średnio o 60% wyższy niż w poniedziałki, co przekłada się nie tylko na bardziej zapełnione biura, ale też ulice.</w:t>
      </w:r>
    </w:p>
    <w:p w:rsidR="00000000" w:rsidDel="00000000" w:rsidP="00000000" w:rsidRDefault="00000000" w:rsidRPr="00000000" w14:paraId="0000000A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FREENOW sprawdziło swoje dane w aż 150 europejskich miastach i - co ciekawe - środowa popularność biur to zjawisko widoczne w szczególności w stolicach. Pod tym względem Warszawa nie różni się niczym od miast takich, jak Londyn, Paryż czy Madryt. W każdym z nich odnotowuje się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wyraźnie większe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zainteresowanie porannymi kursami w środku tygodnia.</w:t>
      </w:r>
    </w:p>
    <w:p w:rsidR="00000000" w:rsidDel="00000000" w:rsidP="00000000" w:rsidRDefault="00000000" w:rsidRPr="00000000" w14:paraId="0000000C">
      <w:pPr>
        <w:jc w:val="both"/>
        <w:rPr>
          <w:rFonts w:ascii="Raleway" w:cs="Raleway" w:eastAsia="Raleway" w:hAnsi="Raleway"/>
          <w:b w:val="1"/>
          <w:highlight w:val="yellow"/>
        </w:rPr>
      </w:pPr>
      <w:r w:rsidDel="00000000" w:rsidR="00000000" w:rsidRPr="00000000">
        <w:rPr>
          <w:rFonts w:ascii="Raleway" w:cs="Raleway" w:eastAsia="Raleway" w:hAnsi="Raleway"/>
          <w:b w:val="1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rFonts w:ascii="Raleway" w:cs="Raleway" w:eastAsia="Raleway" w:hAnsi="Raleway"/>
          <w:i w:val="1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Według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ostatniego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badania FREENOW wśród mieszkańców miast, 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aż jeden na trzech Polaków traci na dojazdy do pracy do dwóch godzin dziennie</w:t>
      </w:r>
      <w:r w:rsidDel="00000000" w:rsidR="00000000" w:rsidRPr="00000000">
        <w:rPr>
          <w:rFonts w:ascii="Raleway" w:cs="Raleway" w:eastAsia="Raleway" w:hAnsi="Raleway"/>
          <w:b w:val="1"/>
          <w:vertAlign w:val="superscript"/>
        </w:rPr>
        <w:footnoteReference w:customMarkFollows="0" w:id="0"/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.</w:t>
      </w: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Jeżdżąc rzadziej do biura oszczędzamy jednak nie tylko czas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, ale też pieniądze, które później możemy przeznaczyć na komfortowy przejazd taksówką, co - jak pokazują dane FREENOW - stało się normą dla wielu osób.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W okresach przed pandemią popyt na przejazdy w tygodniu roboczym rozkładał się równomiernie. Obecnie, dane FREENOW pokazują wyraźnie, jak popularność pracy hybrydowej wpłynęła na mobilność mieszkańców miast. </w:t>
      </w: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Ten trend obserwujemy też w zmieniającej się ofercie benefitów pracowniczych. Coraz więcej osób, oprócz standardowej prywatnej opieki zdrowotnej czy karty sportowej, oczekuje właśnie </w:t>
      </w:r>
      <w:r w:rsidDel="00000000" w:rsidR="00000000" w:rsidRPr="00000000">
        <w:rPr>
          <w:rFonts w:ascii="Raleway" w:cs="Raleway" w:eastAsia="Raleway" w:hAnsi="Raleway"/>
          <w:b w:val="1"/>
          <w:i w:val="1"/>
          <w:rtl w:val="0"/>
        </w:rPr>
        <w:t xml:space="preserve">dofinansowania przejazdów taksówką i innymi środkami transportu. Oferujemy takie rozwiązanie dla firm, w postaci Mobility Budget, czyli dedykowanej pracownikom oferty na prywatne przejazdy, w ramach konta firmowego FREENOW. </w:t>
      </w: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Dla firm to jedna z form zachęcania osób pracujących hybrydowo, by częściej pojawiały się w biurze.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- mówi Krzysztof Urban, dyrektor zarządzający FREENOW w Polsce.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Proxima Nova" w:cs="Proxima Nova" w:eastAsia="Proxima Nova" w:hAnsi="Proxima Nova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Subtitle"/>
        <w:spacing w:after="0" w:line="240" w:lineRule="auto"/>
        <w:rPr>
          <w:rFonts w:ascii="Oswald" w:cs="Oswald" w:eastAsia="Oswald" w:hAnsi="Oswald"/>
          <w:color w:val="000000"/>
          <w:sz w:val="28"/>
          <w:szCs w:val="28"/>
        </w:rPr>
      </w:pPr>
      <w:bookmarkStart w:colFirst="0" w:colLast="0" w:name="_jzo4fqumuv6c" w:id="0"/>
      <w:bookmarkEnd w:id="0"/>
      <w:r w:rsidDel="00000000" w:rsidR="00000000" w:rsidRPr="00000000">
        <w:rPr>
          <w:rFonts w:ascii="Oswald" w:cs="Oswald" w:eastAsia="Oswald" w:hAnsi="Oswald"/>
          <w:color w:val="000000"/>
          <w:sz w:val="26"/>
          <w:szCs w:val="26"/>
          <w:rtl w:val="0"/>
        </w:rPr>
        <w:t xml:space="preserve">O FREENOW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bookmarkStart w:colFirst="0" w:colLast="0" w:name="_gjdgxs" w:id="1"/>
      <w:bookmarkEnd w:id="1"/>
      <w:r w:rsidDel="00000000" w:rsidR="00000000" w:rsidRPr="00000000">
        <w:rPr>
          <w:rFonts w:ascii="Proxima Nova" w:cs="Proxima Nova" w:eastAsia="Proxima Nova" w:hAnsi="Proxima Nova"/>
          <w:color w:val="1d1c1d"/>
          <w:sz w:val="20"/>
          <w:szCs w:val="20"/>
          <w:rtl w:val="0"/>
        </w:rPr>
        <w:t xml:space="preserve">FREENOW</w:t>
      </w:r>
      <w:r w:rsidDel="00000000" w:rsidR="00000000" w:rsidRPr="00000000">
        <w:rPr>
          <w:rFonts w:ascii="Proxima Nova" w:cs="Proxima Nova" w:eastAsia="Proxima Nova" w:hAnsi="Proxima Nova"/>
          <w:color w:val="1d1c1d"/>
          <w:sz w:val="20"/>
          <w:szCs w:val="20"/>
          <w:rtl w:val="0"/>
        </w:rPr>
        <w:t xml:space="preserve"> to </w:t>
      </w:r>
      <w:r w:rsidDel="00000000" w:rsidR="00000000" w:rsidRPr="00000000">
        <w:rPr>
          <w:rFonts w:ascii="Proxima Nova" w:cs="Proxima Nova" w:eastAsia="Proxima Nova" w:hAnsi="Proxima Nova"/>
          <w:color w:val="1d1c1d"/>
          <w:sz w:val="20"/>
          <w:szCs w:val="20"/>
          <w:rtl w:val="0"/>
        </w:rPr>
        <w:t xml:space="preserve">superaplikacja</w:t>
      </w:r>
      <w:r w:rsidDel="00000000" w:rsidR="00000000" w:rsidRPr="00000000">
        <w:rPr>
          <w:rFonts w:ascii="Proxima Nova" w:cs="Proxima Nova" w:eastAsia="Proxima Nova" w:hAnsi="Proxima Nova"/>
          <w:color w:val="1d1c1d"/>
          <w:sz w:val="20"/>
          <w:szCs w:val="20"/>
          <w:rtl w:val="0"/>
        </w:rPr>
        <w:t xml:space="preserve"> mobilności miejskiej, oferująca największy wybór opcji transportowych w Europie. Użytkownicy </w:t>
      </w:r>
      <w:r w:rsidDel="00000000" w:rsidR="00000000" w:rsidRPr="00000000">
        <w:rPr>
          <w:rFonts w:ascii="Proxima Nova" w:cs="Proxima Nova" w:eastAsia="Proxima Nova" w:hAnsi="Proxima Nova"/>
          <w:color w:val="1d1c1d"/>
          <w:sz w:val="20"/>
          <w:szCs w:val="20"/>
          <w:rtl w:val="0"/>
        </w:rPr>
        <w:t xml:space="preserve">FREENOW</w:t>
      </w:r>
      <w:r w:rsidDel="00000000" w:rsidR="00000000" w:rsidRPr="00000000">
        <w:rPr>
          <w:rFonts w:ascii="Proxima Nova" w:cs="Proxima Nova" w:eastAsia="Proxima Nova" w:hAnsi="Proxima Nova"/>
          <w:color w:val="1d1c1d"/>
          <w:sz w:val="20"/>
          <w:szCs w:val="20"/>
          <w:rtl w:val="0"/>
        </w:rPr>
        <w:t xml:space="preserve"> ze 150-ciu miast europejskich w jednej aplikacji mogą wybierać spośród różnych opcji mobilności miejskiej, takich jak taksówka, e-hulajnoga, e-skuter, e-rower lub auto na minuty. </w:t>
      </w:r>
      <w:r w:rsidDel="00000000" w:rsidR="00000000" w:rsidRPr="00000000">
        <w:rPr>
          <w:rFonts w:ascii="Proxima Nova" w:cs="Proxima Nova" w:eastAsia="Proxima Nova" w:hAnsi="Proxima Nova"/>
          <w:color w:val="1d1c1d"/>
          <w:sz w:val="20"/>
          <w:szCs w:val="20"/>
          <w:rtl w:val="0"/>
        </w:rPr>
        <w:t xml:space="preserve">FREENOW</w:t>
      </w:r>
      <w:r w:rsidDel="00000000" w:rsidR="00000000" w:rsidRPr="00000000">
        <w:rPr>
          <w:rFonts w:ascii="Proxima Nova" w:cs="Proxima Nova" w:eastAsia="Proxima Nova" w:hAnsi="Proxima Nova"/>
          <w:color w:val="1d1c1d"/>
          <w:sz w:val="20"/>
          <w:szCs w:val="20"/>
          <w:rtl w:val="0"/>
        </w:rPr>
        <w:t xml:space="preserve"> jest agregatorem usług zewnętrznych operatorów, który ma ambicję wpłynąć pozytywnie na efektywność mobilności i zrównoważony rozwój miast, bez dodawania kolejnych, własnych pojazdów na ulice. Platforma FREE NOW ma swoją siedzibę w Niemczech i jest wspierana przez głównych udziałowców: BMW Group i Mercedes-Benz Mobility. Zatrudnia ponad 1200 pracowników w 26 biurach. CEO </w:t>
      </w:r>
      <w:r w:rsidDel="00000000" w:rsidR="00000000" w:rsidRPr="00000000">
        <w:rPr>
          <w:rFonts w:ascii="Proxima Nova" w:cs="Proxima Nova" w:eastAsia="Proxima Nova" w:hAnsi="Proxima Nova"/>
          <w:color w:val="1d1c1d"/>
          <w:sz w:val="20"/>
          <w:szCs w:val="20"/>
          <w:rtl w:val="0"/>
        </w:rPr>
        <w:t xml:space="preserve">FREENOW</w:t>
      </w:r>
      <w:r w:rsidDel="00000000" w:rsidR="00000000" w:rsidRPr="00000000">
        <w:rPr>
          <w:rFonts w:ascii="Proxima Nova" w:cs="Proxima Nova" w:eastAsia="Proxima Nova" w:hAnsi="Proxima Nova"/>
          <w:color w:val="1d1c1d"/>
          <w:sz w:val="20"/>
          <w:szCs w:val="20"/>
          <w:rtl w:val="0"/>
        </w:rPr>
        <w:t xml:space="preserve"> jest Thomas Zimmermann.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Oswald" w:cs="Oswald" w:eastAsia="Oswald" w:hAnsi="Oswald"/>
          <w:color w:val="222222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Oswald" w:cs="Oswald" w:eastAsia="Oswald" w:hAnsi="Oswald"/>
          <w:color w:val="222222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color w:val="222222"/>
          <w:sz w:val="26"/>
          <w:szCs w:val="26"/>
          <w:rtl w:val="0"/>
        </w:rPr>
        <w:t xml:space="preserve">Kontakt dla Mediów </w:t>
      </w:r>
      <w:r w:rsidDel="00000000" w:rsidR="00000000" w:rsidRPr="00000000">
        <w:rPr>
          <w:rFonts w:ascii="Oswald" w:cs="Oswald" w:eastAsia="Oswald" w:hAnsi="Oswald"/>
          <w:color w:val="222222"/>
          <w:sz w:val="26"/>
          <w:szCs w:val="26"/>
          <w:rtl w:val="0"/>
        </w:rPr>
        <w:t xml:space="preserve">FREENOW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Agnieszka Ciesek</w:t>
      </w:r>
    </w:p>
    <w:p w:rsidR="00000000" w:rsidDel="00000000" w:rsidP="00000000" w:rsidRDefault="00000000" w:rsidRPr="00000000" w14:paraId="00000017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Senior PR &amp; Communications Manager FREENOW </w:t>
      </w:r>
    </w:p>
    <w:p w:rsidR="00000000" w:rsidDel="00000000" w:rsidP="00000000" w:rsidRDefault="00000000" w:rsidRPr="00000000" w14:paraId="00000018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+48 530 121 652</w:t>
      </w:r>
    </w:p>
    <w:p w:rsidR="00000000" w:rsidDel="00000000" w:rsidP="00000000" w:rsidRDefault="00000000" w:rsidRPr="00000000" w14:paraId="00000019">
      <w:pPr>
        <w:spacing w:after="20" w:before="20" w:line="240" w:lineRule="auto"/>
        <w:jc w:val="both"/>
        <w:rPr>
          <w:rFonts w:ascii="Proxima Nova" w:cs="Proxima Nova" w:eastAsia="Proxima Nova" w:hAnsi="Proxima Nova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Mail: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0000ff"/>
            <w:sz w:val="20"/>
            <w:szCs w:val="20"/>
            <w:u w:val="single"/>
            <w:rtl w:val="0"/>
          </w:rPr>
          <w:t xml:space="preserve">agnieszka.ciesek@free-now.com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Maria Antoszewska</w:t>
      </w:r>
    </w:p>
    <w:p w:rsidR="00000000" w:rsidDel="00000000" w:rsidP="00000000" w:rsidRDefault="00000000" w:rsidRPr="00000000" w14:paraId="0000001C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Account Executive</w:t>
      </w:r>
    </w:p>
    <w:p w:rsidR="00000000" w:rsidDel="00000000" w:rsidP="00000000" w:rsidRDefault="00000000" w:rsidRPr="00000000" w14:paraId="0000001D">
      <w:pPr>
        <w:spacing w:after="20" w:before="2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+48 601 092 042</w:t>
      </w:r>
    </w:p>
    <w:p w:rsidR="00000000" w:rsidDel="00000000" w:rsidP="00000000" w:rsidRDefault="00000000" w:rsidRPr="00000000" w14:paraId="0000001E">
      <w:pPr>
        <w:spacing w:after="20" w:before="20" w:line="240" w:lineRule="auto"/>
        <w:jc w:val="both"/>
        <w:rPr>
          <w:rFonts w:ascii="Proxima Nova" w:cs="Proxima Nova" w:eastAsia="Proxima Nova" w:hAnsi="Proxima Nova"/>
          <w:color w:val="222222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Mail: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0000ff"/>
            <w:sz w:val="20"/>
            <w:szCs w:val="20"/>
            <w:u w:val="single"/>
            <w:rtl w:val="0"/>
          </w:rPr>
          <w:t xml:space="preserve">maria.antoszewska@grayling.com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color w:val="222222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1">
      <w:pPr>
        <w:spacing w:line="240" w:lineRule="auto"/>
        <w:rPr>
          <w:rFonts w:ascii="Proxima Nova" w:cs="Proxima Nova" w:eastAsia="Proxima Nova" w:hAnsi="Proxima Nova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sz w:val="16"/>
          <w:szCs w:val="16"/>
          <w:rtl w:val="0"/>
        </w:rPr>
        <w:t xml:space="preserve">Ankieta przeprowadzona w marcu br. wśród 2341 użytkowników superaplikacji do zamawiania przejazdów FREENOW z ponad 10 największych polskich miast, w różnej grupie wiekowej.</w:t>
      </w:r>
    </w:p>
    <w:p w:rsidR="00000000" w:rsidDel="00000000" w:rsidP="00000000" w:rsidRDefault="00000000" w:rsidRPr="00000000" w14:paraId="0000002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/>
      <w:drawing>
        <wp:anchor allowOverlap="1" behindDoc="0" distB="228600" distT="228600" distL="228600" distR="228600" hidden="0" layoutInCell="1" locked="0" relativeHeight="0" simplePos="0">
          <wp:simplePos x="0" y="0"/>
          <wp:positionH relativeFrom="page">
            <wp:posOffset>1876425</wp:posOffset>
          </wp:positionH>
          <wp:positionV relativeFrom="page">
            <wp:posOffset>485775</wp:posOffset>
          </wp:positionV>
          <wp:extent cx="3771900" cy="800100"/>
          <wp:effectExtent b="0" l="0" r="0" t="0"/>
          <wp:wrapTopAndBottom distB="228600" distT="228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19615" r="-19615" t="0"/>
                  <a:stretch>
                    <a:fillRect/>
                  </a:stretch>
                </pic:blipFill>
                <pic:spPr>
                  <a:xfrm>
                    <a:off x="0" y="0"/>
                    <a:ext cx="3771900" cy="800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agnieszka.ciesek@free-now.com" TargetMode="External"/><Relationship Id="rId8" Type="http://schemas.openxmlformats.org/officeDocument/2006/relationships/hyperlink" Target="mailto:maria.antoszewska@grayling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ProximaNova-regular.ttf"/><Relationship Id="rId6" Type="http://schemas.openxmlformats.org/officeDocument/2006/relationships/font" Target="fonts/ProximaNova-bold.ttf"/><Relationship Id="rId7" Type="http://schemas.openxmlformats.org/officeDocument/2006/relationships/font" Target="fonts/ProximaNova-italic.ttf"/><Relationship Id="rId8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